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8ED9D" w14:textId="008B4966" w:rsidR="002E4FB4" w:rsidRDefault="00AF2F22" w:rsidP="00AF2F22">
      <w:pPr>
        <w:pStyle w:val="BodyText"/>
        <w:jc w:val="right"/>
        <w:rPr>
          <w:rFonts w:ascii="Arial"/>
          <w:b/>
          <w:sz w:val="18"/>
        </w:rPr>
      </w:pPr>
      <w:r w:rsidRPr="00AF2F22">
        <w:rPr>
          <w:rFonts w:ascii="Arial"/>
          <w:b/>
          <w:sz w:val="18"/>
          <w:highlight w:val="yellow"/>
        </w:rPr>
        <w:t>Sample Template</w:t>
      </w:r>
    </w:p>
    <w:p w14:paraId="7E607E37" w14:textId="77777777" w:rsidR="002E4FB4" w:rsidRDefault="002E4FB4">
      <w:pPr>
        <w:pStyle w:val="BodyText"/>
        <w:rPr>
          <w:rFonts w:ascii="Arial"/>
          <w:b/>
          <w:sz w:val="18"/>
        </w:rPr>
      </w:pPr>
    </w:p>
    <w:p w14:paraId="56D7108B" w14:textId="77777777" w:rsidR="002E4FB4" w:rsidRDefault="002E4FB4">
      <w:pPr>
        <w:pStyle w:val="BodyText"/>
        <w:spacing w:before="159"/>
        <w:rPr>
          <w:rFonts w:ascii="Arial"/>
          <w:b/>
          <w:sz w:val="18"/>
        </w:rPr>
      </w:pPr>
    </w:p>
    <w:p w14:paraId="13A29B69" w14:textId="7B47676E" w:rsidR="002E4FB4" w:rsidRDefault="00AF2F22">
      <w:pPr>
        <w:pStyle w:val="Title"/>
      </w:pPr>
      <w:r>
        <w:t>Tajuk</w:t>
      </w:r>
    </w:p>
    <w:p w14:paraId="6030C8BC" w14:textId="3A220E2D" w:rsidR="002E4FB4" w:rsidRDefault="00AF2F22">
      <w:pPr>
        <w:spacing w:before="309"/>
        <w:ind w:left="726" w:right="287"/>
        <w:jc w:val="center"/>
        <w:rPr>
          <w:rFonts w:ascii="Arial"/>
          <w:i/>
          <w:position w:val="7"/>
          <w:sz w:val="14"/>
        </w:rPr>
      </w:pPr>
      <w:r>
        <w:rPr>
          <w:rFonts w:ascii="Arial"/>
          <w:i/>
        </w:rPr>
        <w:t>Nama Penulis</w:t>
      </w:r>
      <w:r w:rsidR="00C6400D">
        <w:rPr>
          <w:rFonts w:ascii="Arial"/>
          <w:i/>
          <w:position w:val="7"/>
          <w:sz w:val="14"/>
        </w:rPr>
        <w:t>*1</w:t>
      </w:r>
      <w:r w:rsidR="00C6400D">
        <w:rPr>
          <w:rFonts w:ascii="Arial"/>
          <w:i/>
          <w:spacing w:val="18"/>
          <w:position w:val="7"/>
          <w:sz w:val="14"/>
        </w:rPr>
        <w:t xml:space="preserve"> </w:t>
      </w:r>
      <w:r w:rsidR="00C6400D">
        <w:rPr>
          <w:rFonts w:ascii="Arial"/>
          <w:i/>
        </w:rPr>
        <w:t>&amp;</w:t>
      </w:r>
      <w:r w:rsidR="00C6400D">
        <w:rPr>
          <w:rFonts w:ascii="Arial"/>
          <w:i/>
          <w:spacing w:val="-6"/>
        </w:rPr>
        <w:t xml:space="preserve"> </w:t>
      </w:r>
      <w:r>
        <w:rPr>
          <w:rFonts w:ascii="Arial"/>
          <w:i/>
        </w:rPr>
        <w:t>Nama Penulis</w:t>
      </w:r>
    </w:p>
    <w:p w14:paraId="4A91B9F9" w14:textId="77777777" w:rsidR="002E4FB4" w:rsidRDefault="002E4FB4">
      <w:pPr>
        <w:pStyle w:val="BodyText"/>
        <w:spacing w:before="19"/>
        <w:rPr>
          <w:rFonts w:ascii="Arial"/>
          <w:i/>
        </w:rPr>
      </w:pPr>
      <w:bookmarkStart w:id="0" w:name="_GoBack"/>
      <w:bookmarkEnd w:id="0"/>
    </w:p>
    <w:p w14:paraId="539871F4" w14:textId="0A0A64D2" w:rsidR="002E4FB4" w:rsidRDefault="00C6400D">
      <w:pPr>
        <w:pStyle w:val="BodyText"/>
        <w:ind w:right="284"/>
        <w:jc w:val="center"/>
      </w:pPr>
      <w:r>
        <w:rPr>
          <w:rFonts w:ascii="Arial"/>
          <w:i/>
          <w:position w:val="7"/>
          <w:sz w:val="14"/>
        </w:rPr>
        <w:t>1</w:t>
      </w:r>
      <w:r>
        <w:rPr>
          <w:rFonts w:ascii="Arial"/>
          <w:i/>
          <w:spacing w:val="19"/>
          <w:position w:val="7"/>
          <w:sz w:val="14"/>
        </w:rPr>
        <w:t xml:space="preserve"> </w:t>
      </w:r>
      <w:r>
        <w:t>Fakulti</w:t>
      </w:r>
      <w:r>
        <w:rPr>
          <w:spacing w:val="-4"/>
        </w:rPr>
        <w:t xml:space="preserve"> </w:t>
      </w:r>
      <w:r w:rsidR="00AF2F22">
        <w:t>Syariah dan Undang-Undang</w:t>
      </w:r>
      <w:r>
        <w:t>,</w:t>
      </w:r>
      <w:r>
        <w:rPr>
          <w:spacing w:val="-5"/>
        </w:rPr>
        <w:t xml:space="preserve"> </w:t>
      </w:r>
      <w:r>
        <w:t>Universiti</w:t>
      </w:r>
      <w:r>
        <w:rPr>
          <w:spacing w:val="-4"/>
        </w:rPr>
        <w:t xml:space="preserve"> </w:t>
      </w:r>
      <w:r>
        <w:t>Sains</w:t>
      </w:r>
      <w:r>
        <w:rPr>
          <w:spacing w:val="-5"/>
        </w:rPr>
        <w:t xml:space="preserve"> </w:t>
      </w:r>
      <w:r>
        <w:t>Islam</w:t>
      </w:r>
      <w:r>
        <w:rPr>
          <w:spacing w:val="-3"/>
        </w:rPr>
        <w:t xml:space="preserve"> </w:t>
      </w:r>
      <w:r>
        <w:rPr>
          <w:spacing w:val="-2"/>
        </w:rPr>
        <w:t>Malaysia</w:t>
      </w:r>
    </w:p>
    <w:p w14:paraId="1A587815" w14:textId="77777777" w:rsidR="002E4FB4" w:rsidRDefault="002E4FB4">
      <w:pPr>
        <w:pStyle w:val="BodyText"/>
        <w:spacing w:before="43"/>
        <w:rPr>
          <w:sz w:val="21"/>
        </w:rPr>
      </w:pPr>
    </w:p>
    <w:p w14:paraId="4F037A52" w14:textId="1AB13DD5" w:rsidR="002E4FB4" w:rsidRDefault="00C6400D">
      <w:pPr>
        <w:spacing w:before="1"/>
        <w:ind w:left="439" w:right="717"/>
        <w:jc w:val="center"/>
        <w:rPr>
          <w:sz w:val="21"/>
        </w:rPr>
      </w:pPr>
      <w:r>
        <w:rPr>
          <w:rFonts w:ascii="Calibri"/>
          <w:spacing w:val="-2"/>
        </w:rPr>
        <w:t>*</w:t>
      </w:r>
      <w:hyperlink r:id="rId6" w:history="1">
        <w:r w:rsidR="00AF2F22" w:rsidRPr="00E543E7">
          <w:rPr>
            <w:rStyle w:val="Hyperlink"/>
            <w:spacing w:val="-2"/>
            <w:sz w:val="21"/>
            <w:shd w:val="clear" w:color="auto" w:fill="EFEFEF"/>
          </w:rPr>
          <w:t>xxx@usim.edu.my</w:t>
        </w:r>
      </w:hyperlink>
    </w:p>
    <w:p w14:paraId="53787A93" w14:textId="77777777" w:rsidR="002E4FB4" w:rsidRDefault="002E4FB4">
      <w:pPr>
        <w:pStyle w:val="BodyText"/>
      </w:pPr>
    </w:p>
    <w:p w14:paraId="50032AA0" w14:textId="77777777" w:rsidR="002E4FB4" w:rsidRDefault="002E4FB4">
      <w:pPr>
        <w:pStyle w:val="BodyText"/>
      </w:pPr>
    </w:p>
    <w:p w14:paraId="24871212" w14:textId="77777777" w:rsidR="002E4FB4" w:rsidRDefault="002E4FB4">
      <w:pPr>
        <w:pStyle w:val="BodyText"/>
      </w:pPr>
    </w:p>
    <w:p w14:paraId="6CCCFD20" w14:textId="77777777" w:rsidR="002E4FB4" w:rsidRDefault="002E4FB4">
      <w:pPr>
        <w:pStyle w:val="BodyText"/>
      </w:pPr>
    </w:p>
    <w:p w14:paraId="0F17A47F" w14:textId="77777777" w:rsidR="002E4FB4" w:rsidRDefault="002E4FB4">
      <w:pPr>
        <w:pStyle w:val="BodyText"/>
        <w:spacing w:before="79"/>
      </w:pPr>
    </w:p>
    <w:p w14:paraId="190E56F5" w14:textId="77777777" w:rsidR="002E4FB4" w:rsidRDefault="00C6400D">
      <w:pPr>
        <w:pStyle w:val="Heading1"/>
        <w:ind w:right="714"/>
      </w:pPr>
      <w:r>
        <w:rPr>
          <w:spacing w:val="-2"/>
        </w:rPr>
        <w:t>PENGENALAN</w:t>
      </w:r>
    </w:p>
    <w:p w14:paraId="562ABF08" w14:textId="77777777" w:rsidR="002E4FB4" w:rsidRDefault="002E4FB4">
      <w:pPr>
        <w:pStyle w:val="BodyText"/>
        <w:spacing w:before="24"/>
        <w:rPr>
          <w:rFonts w:ascii="Arial"/>
          <w:b/>
        </w:rPr>
      </w:pPr>
    </w:p>
    <w:p w14:paraId="728D34EE" w14:textId="77777777" w:rsidR="00AF2F22" w:rsidRPr="00AF2F22" w:rsidRDefault="00AF2F22" w:rsidP="00AF2F22">
      <w:pPr>
        <w:pStyle w:val="BodyText"/>
        <w:spacing w:before="74" w:line="360" w:lineRule="auto"/>
        <w:ind w:left="3" w:right="285"/>
        <w:jc w:val="both"/>
        <w:rPr>
          <w:rFonts w:asciiTheme="minorBidi" w:hAnsiTheme="minorBidi" w:cstheme="minorBidi"/>
        </w:rPr>
      </w:pPr>
      <w:bookmarkStart w:id="1" w:name="_Hlk121746168"/>
      <w:r w:rsidRPr="00AF2F22">
        <w:rPr>
          <w:rFonts w:asciiTheme="minorBidi" w:hAnsiTheme="minorBidi" w:cstheme="minorBidi"/>
        </w:rPr>
        <w:t>Lorem ipsum dolor sit amet, consectetur adipiscing elit. Duis eu lacinia elit, ut lobortis diam. Curabitur ac metus molestie, mattis leo non, malesuada sapien. Praesent feugiat lorem sed elit pulvinar convallis. Nulla pellentesque in augue nec accumsan. Nunc vulputate cursus pretium. Lorem ipsum dolor sit amet, consectetur adipiscing elit. Curabitur ut lectus rhoncus, pellentesque ligula et, vehicula lectus. Donec suscipit erat dolor, ac dignissim leo tincidunt a. Mauris sagittis augue vitae felis viverra, et imperdiet nulla scelerisque. Donec non odio sed velit scelerisque luctus. Fusce in tempus erat. Donec eget ultrices leo. Nulla vel ligula sollicitudin, tempor massa vitae, semper enim.</w:t>
      </w:r>
    </w:p>
    <w:p w14:paraId="2E348440" w14:textId="77777777" w:rsidR="00AF2F22" w:rsidRPr="00AF2F22" w:rsidRDefault="00AF2F22" w:rsidP="00AF2F22">
      <w:pPr>
        <w:pStyle w:val="BodyText"/>
        <w:spacing w:before="74" w:line="360" w:lineRule="auto"/>
        <w:ind w:left="3" w:right="285"/>
        <w:jc w:val="both"/>
        <w:rPr>
          <w:rFonts w:asciiTheme="minorBidi" w:hAnsiTheme="minorBidi" w:cstheme="minorBidi"/>
        </w:rPr>
      </w:pPr>
      <w:r w:rsidRPr="00AF2F22">
        <w:rPr>
          <w:rFonts w:asciiTheme="minorBidi" w:hAnsiTheme="minorBidi" w:cstheme="minorBidi"/>
        </w:rPr>
        <w:t>Phasellus efficitur aliquet odio at semper. Etiam venenatis magna finibus, sagittis turpis ut, pulvinar dui. Vivamus cursus velit quis feugiat rhoncus. Curabitur bibendum purus in eros convallis, quis convallis nisi eleifend. Suspendisse potenti. Aenean vitae tristique nunc. Proin tempus tellus in molestie volutpat. Sed ac justo tellus. Integer eget accumsan libero. Proin lacus ipsum, vestibulum at semper sed, iaculis pretium nisi. Donec eu odio sed urna semper aliquam vitae vel augue. Aliquam volutpat lectus iaculis ornare consequat. Aenean ac porta mauris. Vestibulum varius ante eu imperdiet ornare. Mauris nec orci ut purus porttitor finibus ac sed erat.</w:t>
      </w:r>
    </w:p>
    <w:p w14:paraId="2FC25368" w14:textId="77777777" w:rsidR="00AF2F22" w:rsidRPr="00AF2F22" w:rsidRDefault="00AF2F22" w:rsidP="00AF2F22">
      <w:pPr>
        <w:pStyle w:val="BodyText"/>
        <w:spacing w:before="74" w:line="360" w:lineRule="auto"/>
        <w:ind w:left="3" w:right="285"/>
        <w:jc w:val="both"/>
        <w:rPr>
          <w:rFonts w:asciiTheme="minorBidi" w:hAnsiTheme="minorBidi" w:cstheme="minorBidi"/>
          <w:lang w:val="en-GB"/>
        </w:rPr>
      </w:pPr>
      <w:r w:rsidRPr="00AF2F22">
        <w:rPr>
          <w:rFonts w:asciiTheme="minorBidi" w:hAnsiTheme="minorBidi" w:cstheme="minorBidi"/>
        </w:rPr>
        <w:t>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w:t>
      </w:r>
      <w:sdt>
        <w:sdtPr>
          <w:rPr>
            <w:rFonts w:asciiTheme="minorBidi" w:hAnsiTheme="minorBidi" w:cstheme="minorBidi"/>
            <w:lang w:val="en-GB"/>
          </w:rPr>
          <w:id w:val="1545944805"/>
          <w:citation/>
        </w:sdtPr>
        <w:sdtContent>
          <w:r w:rsidRPr="00AF2F22">
            <w:rPr>
              <w:rFonts w:asciiTheme="minorBidi" w:hAnsiTheme="minorBidi" w:cstheme="minorBidi"/>
              <w:lang w:val="en-GB"/>
            </w:rPr>
            <w:t xml:space="preserve"> (Davis, 2019)</w:t>
          </w:r>
        </w:sdtContent>
      </w:sdt>
      <w:bookmarkEnd w:id="1"/>
      <w:r w:rsidRPr="00AF2F22">
        <w:rPr>
          <w:rFonts w:asciiTheme="minorBidi" w:hAnsiTheme="minorBidi" w:cstheme="minorBidi"/>
          <w:lang w:val="en-GB"/>
        </w:rPr>
        <w:t>.</w:t>
      </w:r>
    </w:p>
    <w:p w14:paraId="556AEDB7" w14:textId="150BCBCE" w:rsidR="002E4FB4" w:rsidRDefault="002E4FB4">
      <w:pPr>
        <w:pStyle w:val="BodyText"/>
        <w:spacing w:before="74" w:line="345" w:lineRule="auto"/>
        <w:ind w:left="3" w:right="285"/>
        <w:jc w:val="both"/>
      </w:pPr>
    </w:p>
    <w:p w14:paraId="022E5AC1" w14:textId="77777777" w:rsidR="002E4FB4" w:rsidRDefault="002E4FB4">
      <w:pPr>
        <w:pStyle w:val="BodyText"/>
      </w:pPr>
    </w:p>
    <w:p w14:paraId="475C465A" w14:textId="77777777" w:rsidR="002E4FB4" w:rsidRDefault="002E4FB4">
      <w:pPr>
        <w:pStyle w:val="BodyText"/>
        <w:spacing w:before="191"/>
      </w:pPr>
    </w:p>
    <w:p w14:paraId="3A03B2EE" w14:textId="0F0792A6" w:rsidR="002E4FB4" w:rsidRDefault="00AF2F22">
      <w:pPr>
        <w:pStyle w:val="Heading1"/>
        <w:ind w:right="711"/>
      </w:pPr>
      <w:r>
        <w:t>SUBHEADING 1</w:t>
      </w:r>
    </w:p>
    <w:p w14:paraId="3AF422D6" w14:textId="77777777" w:rsidR="002E4FB4" w:rsidRDefault="002E4FB4">
      <w:pPr>
        <w:pStyle w:val="BodyText"/>
        <w:spacing w:before="24"/>
        <w:rPr>
          <w:rFonts w:ascii="Arial"/>
          <w:b/>
        </w:rPr>
      </w:pPr>
    </w:p>
    <w:p w14:paraId="42E9456E" w14:textId="6FAA3DF4" w:rsidR="002E4FB4" w:rsidRDefault="00AF2F22">
      <w:pPr>
        <w:pStyle w:val="BodyText"/>
        <w:ind w:left="439" w:right="716"/>
        <w:jc w:val="center"/>
      </w:pPr>
      <w:r>
        <w:t>SUBHEADING 2</w:t>
      </w:r>
    </w:p>
    <w:p w14:paraId="0A197710" w14:textId="77777777" w:rsidR="002E4FB4" w:rsidRDefault="002E4FB4">
      <w:pPr>
        <w:pStyle w:val="BodyText"/>
        <w:spacing w:before="19"/>
      </w:pPr>
    </w:p>
    <w:p w14:paraId="5C71397A" w14:textId="77777777" w:rsidR="00AF2F22" w:rsidRPr="00AF2F22" w:rsidRDefault="00AF2F22" w:rsidP="00AF2F22">
      <w:pPr>
        <w:pStyle w:val="BodyText"/>
        <w:spacing w:before="155" w:line="360" w:lineRule="auto"/>
        <w:ind w:left="3" w:right="275"/>
        <w:jc w:val="both"/>
        <w:rPr>
          <w:rFonts w:asciiTheme="minorBidi" w:hAnsiTheme="minorBidi" w:cstheme="minorBidi"/>
        </w:rPr>
      </w:pPr>
      <w:bookmarkStart w:id="2" w:name="_Hlk212020872"/>
      <w:r w:rsidRPr="00AF2F22">
        <w:rPr>
          <w:rFonts w:asciiTheme="minorBidi" w:hAnsiTheme="minorBidi" w:cstheme="minorBidi"/>
        </w:rPr>
        <w:t>Lorem ipsum dolor sit amet, consectetur adipiscing elit. Duis eu lacinia elit, ut lobortis diam. Curabitur ac metus molestie, mattis leo non, malesuada sapien. Praesent feugiat lorem sed elit pulvinar convallis. Nulla pellentesque in augue nec accumsan. Nunc vulputate cursus pretium. Lorem ipsum dolor sit amet, consectetur adipiscing elit. Curabitur ut lectus rhoncus, pellentesque ligula et, vehicula lectus. Donec suscipit erat dolor, ac dignissim leo tincidunt a. Mauris sagittis augue vitae felis viverra, et imperdiet nulla scelerisque. Donec non odio sed velit scelerisque luctus. Fusce in tempus erat. Donec eget ultrices leo. Nulla vel ligula sollicitudin, tempor massa vitae, semper enim.</w:t>
      </w:r>
    </w:p>
    <w:p w14:paraId="7EB6E4CB" w14:textId="77777777" w:rsidR="00AF2F22" w:rsidRPr="00AF2F22" w:rsidRDefault="00AF2F22" w:rsidP="00AF2F22">
      <w:pPr>
        <w:pStyle w:val="BodyText"/>
        <w:spacing w:before="155" w:line="360" w:lineRule="auto"/>
        <w:ind w:left="3" w:right="275"/>
        <w:jc w:val="both"/>
        <w:rPr>
          <w:rFonts w:asciiTheme="minorBidi" w:hAnsiTheme="minorBidi" w:cstheme="minorBidi"/>
        </w:rPr>
      </w:pPr>
      <w:r w:rsidRPr="00AF2F22">
        <w:rPr>
          <w:rFonts w:asciiTheme="minorBidi" w:hAnsiTheme="minorBidi" w:cstheme="minorBidi"/>
        </w:rPr>
        <w:t>Phasellus efficitur aliquet odio at semper. Etiam venenatis magna finibus, sagittis turpis ut, pulvinar dui. Vivamus cursus velit quis feugiat rhoncus. Curabitur bibendum purus in eros convallis, quis convallis nisi eleifend. Suspendisse potenti. Aenean vitae tristique nunc. Proin tempus tellus in molestie volutpat. Sed ac justo tellus. Integer eget accumsan libero. Proin lacus ipsum, vestibulum at semper sed, iaculis pretium nisi. Donec eu odio sed urna semper aliquam vitae vel augue. Aliquam volutpat lectus iaculis ornare consequat. Aenean ac porta mauris. Vestibulum varius ante eu imperdiet ornare. Mauris nec orci ut purus porttitor finibus ac sed erat.</w:t>
      </w:r>
    </w:p>
    <w:p w14:paraId="49743A07" w14:textId="77777777" w:rsidR="00AF2F22" w:rsidRPr="00AF2F22" w:rsidRDefault="00AF2F22" w:rsidP="00AF2F22">
      <w:pPr>
        <w:pStyle w:val="BodyText"/>
        <w:spacing w:before="155" w:line="360" w:lineRule="auto"/>
        <w:ind w:left="3" w:right="275"/>
        <w:jc w:val="both"/>
        <w:rPr>
          <w:rFonts w:asciiTheme="minorBidi" w:hAnsiTheme="minorBidi" w:cstheme="minorBidi"/>
          <w:lang w:val="en-GB"/>
        </w:rPr>
      </w:pPr>
      <w:r w:rsidRPr="00AF2F22">
        <w:rPr>
          <w:rFonts w:asciiTheme="minorBidi" w:hAnsiTheme="minorBidi" w:cstheme="minorBidi"/>
        </w:rPr>
        <w:t>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w:t>
      </w:r>
      <w:sdt>
        <w:sdtPr>
          <w:rPr>
            <w:rFonts w:asciiTheme="minorBidi" w:hAnsiTheme="minorBidi" w:cstheme="minorBidi"/>
            <w:lang w:val="en-GB"/>
          </w:rPr>
          <w:id w:val="-1628311351"/>
          <w:citation/>
        </w:sdtPr>
        <w:sdtContent>
          <w:r w:rsidRPr="00AF2F22">
            <w:rPr>
              <w:rFonts w:asciiTheme="minorBidi" w:hAnsiTheme="minorBidi" w:cstheme="minorBidi"/>
              <w:lang w:val="en-GB"/>
            </w:rPr>
            <w:t xml:space="preserve"> (Davis, 2019)</w:t>
          </w:r>
        </w:sdtContent>
      </w:sdt>
      <w:r w:rsidRPr="00AF2F22">
        <w:rPr>
          <w:rFonts w:asciiTheme="minorBidi" w:hAnsiTheme="minorBidi" w:cstheme="minorBidi"/>
          <w:lang w:val="en-GB"/>
        </w:rPr>
        <w:t>.</w:t>
      </w:r>
    </w:p>
    <w:bookmarkEnd w:id="2"/>
    <w:p w14:paraId="03A3619C" w14:textId="27375476" w:rsidR="002E4FB4" w:rsidRDefault="00AF2F22">
      <w:pPr>
        <w:pStyle w:val="BodyText"/>
        <w:spacing w:before="159"/>
        <w:ind w:left="439" w:right="726"/>
        <w:jc w:val="center"/>
      </w:pPr>
      <w:r>
        <w:t>SUBHEADING 2</w:t>
      </w:r>
    </w:p>
    <w:p w14:paraId="2DE44622" w14:textId="77777777" w:rsidR="002E4FB4" w:rsidRDefault="002E4FB4">
      <w:pPr>
        <w:pStyle w:val="BodyText"/>
        <w:spacing w:before="25"/>
      </w:pPr>
    </w:p>
    <w:p w14:paraId="1F42C6D9" w14:textId="77777777" w:rsidR="00AF2F22" w:rsidRPr="00AF2F22" w:rsidRDefault="00AF2F22" w:rsidP="00AF2F22">
      <w:pPr>
        <w:pStyle w:val="BodyText"/>
        <w:spacing w:before="169" w:line="360" w:lineRule="auto"/>
        <w:ind w:right="279"/>
        <w:jc w:val="both"/>
        <w:rPr>
          <w:rFonts w:asciiTheme="minorBidi" w:hAnsiTheme="minorBidi" w:cstheme="minorBidi"/>
        </w:rPr>
      </w:pPr>
      <w:r w:rsidRPr="00AF2F22">
        <w:rPr>
          <w:rFonts w:asciiTheme="minorBidi" w:hAnsiTheme="minorBidi" w:cstheme="minorBidi"/>
        </w:rPr>
        <w:t xml:space="preserve">Lorem ipsum dolor sit amet, consectetur adipiscing elit. Duis eu lacinia elit, ut lobortis diam. Curabitur ac metus molestie, mattis leo non, malesuada sapien. Praesent feugiat lorem sed elit pulvinar convallis. Nulla pellentesque in augue nec accumsan. Nunc vulputate cursus pretium. Lorem ipsum dolor sit amet, consectetur adipiscing elit. Curabitur ut lectus rhoncus, pellentesque ligula et, vehicula lectus. Donec suscipit erat dolor, ac dignissim leo tincidunt a. Mauris sagittis augue vitae felis viverra, et imperdiet nulla scelerisque. Donec non odio sed velit scelerisque luctus. Fusce in tempus erat. Donec eget ultrices leo. Nulla vel ligula </w:t>
      </w:r>
      <w:r w:rsidRPr="00AF2F22">
        <w:rPr>
          <w:rFonts w:asciiTheme="minorBidi" w:hAnsiTheme="minorBidi" w:cstheme="minorBidi"/>
        </w:rPr>
        <w:lastRenderedPageBreak/>
        <w:t>sollicitudin, tempor massa vitae, semper enim.</w:t>
      </w:r>
    </w:p>
    <w:p w14:paraId="5FD3410E" w14:textId="77777777" w:rsidR="00AF2F22" w:rsidRPr="00AF2F22" w:rsidRDefault="00AF2F22" w:rsidP="00AF2F22">
      <w:pPr>
        <w:pStyle w:val="BodyText"/>
        <w:spacing w:before="169" w:line="360" w:lineRule="auto"/>
        <w:ind w:right="279"/>
        <w:jc w:val="both"/>
        <w:rPr>
          <w:rFonts w:asciiTheme="minorBidi" w:hAnsiTheme="minorBidi" w:cstheme="minorBidi"/>
        </w:rPr>
      </w:pPr>
      <w:r w:rsidRPr="00AF2F22">
        <w:rPr>
          <w:rFonts w:asciiTheme="minorBidi" w:hAnsiTheme="minorBidi" w:cstheme="minorBidi"/>
        </w:rPr>
        <w:t>Phasellus efficitur aliquet odio at semper. Etiam venenatis magna finibus, sagittis turpis ut, pulvinar dui. Vivamus cursus velit quis feugiat rhoncus. Curabitur bibendum purus in eros convallis, quis convallis nisi eleifend. Suspendisse potenti. Aenean vitae tristique nunc. Proin tempus tellus in molestie volutpat. Sed ac justo tellus. Integer eget accumsan libero. Proin lacus ipsum, vestibulum at semper sed, iaculis pretium nisi. Donec eu odio sed urna semper aliquam vitae vel augue. Aliquam volutpat lectus iaculis ornare consequat. Aenean ac porta mauris. Vestibulum varius ante eu imperdiet ornare. Mauris nec orci ut purus porttitor finibus ac sed erat.</w:t>
      </w:r>
    </w:p>
    <w:p w14:paraId="4673A834" w14:textId="77777777" w:rsidR="00AF2F22" w:rsidRPr="00AF2F22" w:rsidRDefault="00AF2F22" w:rsidP="00AF2F22">
      <w:pPr>
        <w:pStyle w:val="BodyText"/>
        <w:spacing w:before="169" w:line="360" w:lineRule="auto"/>
        <w:ind w:right="279"/>
        <w:jc w:val="both"/>
        <w:rPr>
          <w:rFonts w:asciiTheme="minorBidi" w:hAnsiTheme="minorBidi" w:cstheme="minorBidi"/>
          <w:lang w:val="en-GB"/>
        </w:rPr>
      </w:pPr>
      <w:r w:rsidRPr="00AF2F22">
        <w:rPr>
          <w:rFonts w:asciiTheme="minorBidi" w:hAnsiTheme="minorBidi" w:cstheme="minorBidi"/>
        </w:rPr>
        <w:t>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w:t>
      </w:r>
      <w:sdt>
        <w:sdtPr>
          <w:rPr>
            <w:rFonts w:asciiTheme="minorBidi" w:hAnsiTheme="minorBidi" w:cstheme="minorBidi"/>
            <w:lang w:val="en-GB"/>
          </w:rPr>
          <w:id w:val="-1985384226"/>
          <w:citation/>
        </w:sdtPr>
        <w:sdtContent>
          <w:r w:rsidRPr="00AF2F22">
            <w:rPr>
              <w:rFonts w:asciiTheme="minorBidi" w:hAnsiTheme="minorBidi" w:cstheme="minorBidi"/>
              <w:lang w:val="en-GB"/>
            </w:rPr>
            <w:t xml:space="preserve"> (Davis, 2019)</w:t>
          </w:r>
        </w:sdtContent>
      </w:sdt>
      <w:r w:rsidRPr="00AF2F22">
        <w:rPr>
          <w:rFonts w:asciiTheme="minorBidi" w:hAnsiTheme="minorBidi" w:cstheme="minorBidi"/>
          <w:lang w:val="en-GB"/>
        </w:rPr>
        <w:t>.</w:t>
      </w:r>
    </w:p>
    <w:p w14:paraId="64EC83C8" w14:textId="3345BDBE" w:rsidR="002E4FB4" w:rsidRPr="00AF2F22" w:rsidRDefault="002E4FB4" w:rsidP="00AF2F22">
      <w:pPr>
        <w:pStyle w:val="BodyText"/>
        <w:spacing w:before="169" w:line="360" w:lineRule="auto"/>
        <w:ind w:left="3" w:right="279"/>
        <w:jc w:val="both"/>
        <w:rPr>
          <w:rFonts w:asciiTheme="minorBidi" w:hAnsiTheme="minorBidi" w:cstheme="minorBidi"/>
        </w:rPr>
      </w:pPr>
    </w:p>
    <w:p w14:paraId="60887389" w14:textId="77777777" w:rsidR="002E4FB4" w:rsidRDefault="002E4FB4">
      <w:pPr>
        <w:pStyle w:val="BodyText"/>
        <w:spacing w:line="350" w:lineRule="auto"/>
        <w:jc w:val="both"/>
        <w:sectPr w:rsidR="002E4FB4" w:rsidSect="00AF2F22">
          <w:footerReference w:type="default" r:id="rId7"/>
          <w:type w:val="continuous"/>
          <w:pgSz w:w="11910" w:h="16840"/>
          <w:pgMar w:top="1340" w:right="1133" w:bottom="1240" w:left="1417" w:header="0" w:footer="1045" w:gutter="0"/>
          <w:cols w:space="720"/>
        </w:sectPr>
      </w:pPr>
    </w:p>
    <w:p w14:paraId="6DC52D7A" w14:textId="2B5E9154" w:rsidR="002E4FB4" w:rsidRDefault="00AF2F22">
      <w:pPr>
        <w:pStyle w:val="Heading1"/>
        <w:spacing w:before="79"/>
        <w:ind w:right="712"/>
      </w:pPr>
      <w:r>
        <w:lastRenderedPageBreak/>
        <w:t>SUBHEADING 1</w:t>
      </w:r>
    </w:p>
    <w:p w14:paraId="406E91F0" w14:textId="77777777" w:rsidR="002E4FB4" w:rsidRPr="00AF2F22" w:rsidRDefault="002E4FB4" w:rsidP="00AF2F22">
      <w:pPr>
        <w:pStyle w:val="BodyText"/>
        <w:spacing w:before="24" w:line="360" w:lineRule="auto"/>
        <w:rPr>
          <w:rFonts w:asciiTheme="minorBidi" w:hAnsiTheme="minorBidi" w:cstheme="minorBidi"/>
          <w:b/>
        </w:rPr>
      </w:pPr>
    </w:p>
    <w:p w14:paraId="70004B8E" w14:textId="77777777" w:rsidR="00AF2F22" w:rsidRPr="00AF2F22" w:rsidRDefault="00AF2F22" w:rsidP="00AF2F22">
      <w:pPr>
        <w:pStyle w:val="BodyText"/>
        <w:spacing w:line="360" w:lineRule="auto"/>
        <w:ind w:right="271"/>
        <w:jc w:val="both"/>
        <w:rPr>
          <w:rFonts w:asciiTheme="minorBidi" w:hAnsiTheme="minorBidi" w:cstheme="minorBidi"/>
        </w:rPr>
      </w:pPr>
      <w:r w:rsidRPr="00AF2F22">
        <w:rPr>
          <w:rFonts w:asciiTheme="minorBidi" w:hAnsiTheme="minorBidi" w:cstheme="minorBidi"/>
        </w:rPr>
        <w:t>Lorem ipsum dolor sit amet, consectetur adipiscing elit. Duis eu lacinia elit, ut lobortis diam. Curabitur ac metus molestie, mattis leo non, malesuada sapien. Praesent feugiat lorem sed elit pulvinar convallis. Nulla pellentesque in augue nec accumsan. Nunc vulputate cursus pretium. Lorem ipsum dolor sit amet, consectetur adipiscing elit. Curabitur ut lectus rhoncus, pellentesque ligula et, vehicula lectus. Donec suscipit erat dolor, ac dignissim leo tincidunt a. Mauris sagittis augue vitae felis viverra, et imperdiet nulla scelerisque. Donec non odio sed velit scelerisque luctus. Fusce in tempus erat. Donec eget ultrices leo. Nulla vel ligula sollicitudin, tempor massa vitae, semper enim.</w:t>
      </w:r>
    </w:p>
    <w:p w14:paraId="565F73D5" w14:textId="77777777" w:rsidR="00AF2F22" w:rsidRPr="00AF2F22" w:rsidRDefault="00AF2F22" w:rsidP="00AF2F22">
      <w:pPr>
        <w:pStyle w:val="BodyText"/>
        <w:spacing w:line="360" w:lineRule="auto"/>
        <w:ind w:right="271"/>
        <w:jc w:val="both"/>
        <w:rPr>
          <w:rFonts w:asciiTheme="minorBidi" w:hAnsiTheme="minorBidi" w:cstheme="minorBidi"/>
        </w:rPr>
      </w:pPr>
      <w:r w:rsidRPr="00AF2F22">
        <w:rPr>
          <w:rFonts w:asciiTheme="minorBidi" w:hAnsiTheme="minorBidi" w:cstheme="minorBidi"/>
        </w:rPr>
        <w:t>Phasellus efficitur aliquet odio at semper. Etiam venenatis magna finibus, sagittis turpis ut, pulvinar dui. Vivamus cursus velit quis feugiat rhoncus. Curabitur bibendum purus in eros convallis, quis convallis nisi eleifend. Suspendisse potenti. Aenean vitae tristique nunc. Proin tempus tellus in molestie volutpat. Sed ac justo tellus. Integer eget accumsan libero. Proin lacus ipsum, vestibulum at semper sed, iaculis pretium nisi. Donec eu odio sed urna semper aliquam vitae vel augue. Aliquam volutpat lectus iaculis ornare consequat. Aenean ac porta mauris. Vestibulum varius ante eu imperdiet ornare. Mauris nec orci ut purus porttitor finibus ac sed erat.</w:t>
      </w:r>
    </w:p>
    <w:p w14:paraId="26EB85ED" w14:textId="77777777" w:rsidR="00AF2F22" w:rsidRPr="00AF2F22" w:rsidRDefault="00AF2F22" w:rsidP="00AF2F22">
      <w:pPr>
        <w:pStyle w:val="BodyText"/>
        <w:spacing w:line="360" w:lineRule="auto"/>
        <w:ind w:right="271"/>
        <w:jc w:val="both"/>
        <w:rPr>
          <w:rFonts w:asciiTheme="minorBidi" w:hAnsiTheme="minorBidi" w:cstheme="minorBidi"/>
          <w:lang w:val="en-GB"/>
        </w:rPr>
      </w:pPr>
      <w:r w:rsidRPr="00AF2F22">
        <w:rPr>
          <w:rFonts w:asciiTheme="minorBidi" w:hAnsiTheme="minorBidi" w:cstheme="minorBidi"/>
        </w:rPr>
        <w:t>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w:t>
      </w:r>
      <w:sdt>
        <w:sdtPr>
          <w:rPr>
            <w:rFonts w:asciiTheme="minorBidi" w:hAnsiTheme="minorBidi" w:cstheme="minorBidi"/>
            <w:lang w:val="en-GB"/>
          </w:rPr>
          <w:id w:val="-2042588529"/>
          <w:citation/>
        </w:sdtPr>
        <w:sdtContent>
          <w:r w:rsidRPr="00AF2F22">
            <w:rPr>
              <w:rFonts w:asciiTheme="minorBidi" w:hAnsiTheme="minorBidi" w:cstheme="minorBidi"/>
              <w:lang w:val="en-GB"/>
            </w:rPr>
            <w:t xml:space="preserve"> (Davis, 2019)</w:t>
          </w:r>
        </w:sdtContent>
      </w:sdt>
      <w:r w:rsidRPr="00AF2F22">
        <w:rPr>
          <w:rFonts w:asciiTheme="minorBidi" w:hAnsiTheme="minorBidi" w:cstheme="minorBidi"/>
          <w:lang w:val="en-GB"/>
        </w:rPr>
        <w:t>.</w:t>
      </w:r>
    </w:p>
    <w:p w14:paraId="21B823B3" w14:textId="73CDF424" w:rsidR="002E4FB4" w:rsidRDefault="00C6400D">
      <w:pPr>
        <w:spacing w:before="159"/>
        <w:ind w:left="3"/>
        <w:jc w:val="both"/>
        <w:rPr>
          <w:rFonts w:ascii="Arial"/>
          <w:i/>
          <w:sz w:val="20"/>
        </w:rPr>
      </w:pPr>
      <w:r>
        <w:rPr>
          <w:rFonts w:ascii="Arial"/>
          <w:b/>
          <w:i/>
          <w:sz w:val="20"/>
        </w:rPr>
        <w:t>Jadual</w:t>
      </w:r>
      <w:r>
        <w:rPr>
          <w:rFonts w:ascii="Arial"/>
          <w:b/>
          <w:i/>
          <w:spacing w:val="-7"/>
          <w:sz w:val="20"/>
        </w:rPr>
        <w:t xml:space="preserve"> </w:t>
      </w:r>
      <w:r>
        <w:rPr>
          <w:rFonts w:ascii="Arial"/>
          <w:b/>
          <w:i/>
          <w:sz w:val="20"/>
        </w:rPr>
        <w:t>1</w:t>
      </w:r>
      <w:r>
        <w:rPr>
          <w:rFonts w:ascii="Arial"/>
          <w:i/>
          <w:sz w:val="20"/>
        </w:rPr>
        <w:t>.</w:t>
      </w:r>
      <w:r>
        <w:rPr>
          <w:rFonts w:ascii="Arial"/>
          <w:i/>
          <w:spacing w:val="-7"/>
          <w:sz w:val="20"/>
        </w:rPr>
        <w:t xml:space="preserve"> </w:t>
      </w:r>
      <w:r w:rsidR="00AF2F22">
        <w:rPr>
          <w:rFonts w:ascii="Arial"/>
          <w:i/>
          <w:sz w:val="20"/>
        </w:rPr>
        <w:t>Masukkan Tajuk Jadual</w:t>
      </w:r>
      <w:r>
        <w:rPr>
          <w:rFonts w:ascii="Arial"/>
          <w:i/>
          <w:spacing w:val="-2"/>
          <w:sz w:val="20"/>
        </w:rPr>
        <w:t>.</w:t>
      </w:r>
    </w:p>
    <w:p w14:paraId="303E5315" w14:textId="77777777" w:rsidR="002E4FB4" w:rsidRDefault="002E4FB4">
      <w:pPr>
        <w:pStyle w:val="BodyText"/>
        <w:spacing w:before="37" w:after="1"/>
        <w:rPr>
          <w:rFonts w:ascii="Arial"/>
          <w:i/>
          <w:sz w:val="20"/>
        </w:rPr>
      </w:pPr>
    </w:p>
    <w:tbl>
      <w:tblPr>
        <w:tblStyle w:val="TableGrid"/>
        <w:tblW w:w="0" w:type="auto"/>
        <w:tblLook w:val="04A0" w:firstRow="1" w:lastRow="0" w:firstColumn="1" w:lastColumn="0" w:noHBand="0" w:noVBand="1"/>
      </w:tblPr>
      <w:tblGrid>
        <w:gridCol w:w="2055"/>
        <w:gridCol w:w="4557"/>
        <w:gridCol w:w="2964"/>
      </w:tblGrid>
      <w:tr w:rsidR="00AF2F22" w:rsidRPr="00AF2F22" w14:paraId="02E8E574" w14:textId="77777777" w:rsidTr="00AF2F22">
        <w:tc>
          <w:tcPr>
            <w:tcW w:w="0" w:type="auto"/>
            <w:hideMark/>
          </w:tcPr>
          <w:p w14:paraId="54124DD3" w14:textId="77777777" w:rsidR="00AF2F22" w:rsidRPr="00AF2F22" w:rsidRDefault="00AF2F22" w:rsidP="00AF2F22">
            <w:pPr>
              <w:widowControl/>
              <w:autoSpaceDE/>
              <w:autoSpaceDN/>
              <w:jc w:val="center"/>
              <w:rPr>
                <w:rFonts w:asciiTheme="minorBidi" w:eastAsia="Times New Roman" w:hAnsiTheme="minorBidi" w:cstheme="minorBidi"/>
                <w:b/>
                <w:bCs/>
                <w:sz w:val="18"/>
                <w:szCs w:val="18"/>
                <w:lang w:val="en-US"/>
              </w:rPr>
            </w:pPr>
            <w:r w:rsidRPr="00AF2F22">
              <w:rPr>
                <w:rFonts w:asciiTheme="minorBidi" w:eastAsia="Times New Roman" w:hAnsiTheme="minorBidi" w:cstheme="minorBidi"/>
                <w:b/>
                <w:bCs/>
                <w:sz w:val="18"/>
                <w:szCs w:val="18"/>
                <w:lang w:val="en-US"/>
              </w:rPr>
              <w:t>Kategori Isu</w:t>
            </w:r>
          </w:p>
        </w:tc>
        <w:tc>
          <w:tcPr>
            <w:tcW w:w="0" w:type="auto"/>
            <w:hideMark/>
          </w:tcPr>
          <w:p w14:paraId="5D407EC1" w14:textId="77777777" w:rsidR="00AF2F22" w:rsidRPr="00AF2F22" w:rsidRDefault="00AF2F22" w:rsidP="00AF2F22">
            <w:pPr>
              <w:widowControl/>
              <w:autoSpaceDE/>
              <w:autoSpaceDN/>
              <w:jc w:val="center"/>
              <w:rPr>
                <w:rFonts w:asciiTheme="minorBidi" w:eastAsia="Times New Roman" w:hAnsiTheme="minorBidi" w:cstheme="minorBidi"/>
                <w:b/>
                <w:bCs/>
                <w:sz w:val="18"/>
                <w:szCs w:val="18"/>
                <w:lang w:val="en-US"/>
              </w:rPr>
            </w:pPr>
            <w:r w:rsidRPr="00AF2F22">
              <w:rPr>
                <w:rFonts w:asciiTheme="minorBidi" w:eastAsia="Times New Roman" w:hAnsiTheme="minorBidi" w:cstheme="minorBidi"/>
                <w:b/>
                <w:bCs/>
                <w:sz w:val="18"/>
                <w:szCs w:val="18"/>
                <w:lang w:val="en-US"/>
              </w:rPr>
              <w:t>Huraian Ringkas</w:t>
            </w:r>
          </w:p>
        </w:tc>
        <w:tc>
          <w:tcPr>
            <w:tcW w:w="2964" w:type="dxa"/>
            <w:hideMark/>
          </w:tcPr>
          <w:p w14:paraId="0E4B898F" w14:textId="77777777" w:rsidR="00AF2F22" w:rsidRPr="00AF2F22" w:rsidRDefault="00AF2F22" w:rsidP="00AF2F22">
            <w:pPr>
              <w:widowControl/>
              <w:autoSpaceDE/>
              <w:autoSpaceDN/>
              <w:jc w:val="center"/>
              <w:rPr>
                <w:rFonts w:asciiTheme="minorBidi" w:eastAsia="Times New Roman" w:hAnsiTheme="minorBidi" w:cstheme="minorBidi"/>
                <w:b/>
                <w:bCs/>
                <w:sz w:val="18"/>
                <w:szCs w:val="18"/>
                <w:lang w:val="en-US"/>
              </w:rPr>
            </w:pPr>
            <w:r w:rsidRPr="00AF2F22">
              <w:rPr>
                <w:rFonts w:asciiTheme="minorBidi" w:eastAsia="Times New Roman" w:hAnsiTheme="minorBidi" w:cstheme="minorBidi"/>
                <w:b/>
                <w:bCs/>
                <w:sz w:val="18"/>
                <w:szCs w:val="18"/>
                <w:lang w:val="en-US"/>
              </w:rPr>
              <w:t>Contoh Aplikasi / Kajian</w:t>
            </w:r>
          </w:p>
        </w:tc>
      </w:tr>
      <w:tr w:rsidR="00AF2F22" w:rsidRPr="00AF2F22" w14:paraId="1E95D130" w14:textId="77777777" w:rsidTr="00AF2F22">
        <w:tc>
          <w:tcPr>
            <w:tcW w:w="0" w:type="auto"/>
            <w:hideMark/>
          </w:tcPr>
          <w:p w14:paraId="3BB756F4" w14:textId="77777777" w:rsidR="00AF2F22" w:rsidRPr="00AF2F22" w:rsidRDefault="00AF2F22" w:rsidP="00AF2F22">
            <w:pPr>
              <w:widowControl/>
              <w:autoSpaceDE/>
              <w:autoSpaceDN/>
              <w:jc w:val="center"/>
              <w:rPr>
                <w:rFonts w:asciiTheme="minorBidi" w:eastAsia="Times New Roman" w:hAnsiTheme="minorBidi" w:cstheme="minorBidi"/>
                <w:sz w:val="18"/>
                <w:szCs w:val="18"/>
                <w:lang w:val="en-US"/>
              </w:rPr>
            </w:pPr>
            <w:r w:rsidRPr="00AF2F22">
              <w:rPr>
                <w:rFonts w:asciiTheme="minorBidi" w:eastAsia="Times New Roman" w:hAnsiTheme="minorBidi" w:cstheme="minorBidi"/>
                <w:sz w:val="18"/>
                <w:szCs w:val="18"/>
                <w:lang w:val="en-US"/>
              </w:rPr>
              <w:t>Sosial dan Keluarga</w:t>
            </w:r>
          </w:p>
        </w:tc>
        <w:tc>
          <w:tcPr>
            <w:tcW w:w="0" w:type="auto"/>
            <w:hideMark/>
          </w:tcPr>
          <w:p w14:paraId="038F90E2" w14:textId="77777777" w:rsidR="00AF2F22" w:rsidRPr="00AF2F22" w:rsidRDefault="00AF2F22" w:rsidP="00AF2F22">
            <w:pPr>
              <w:widowControl/>
              <w:autoSpaceDE/>
              <w:autoSpaceDN/>
              <w:rPr>
                <w:rFonts w:asciiTheme="minorBidi" w:eastAsia="Times New Roman" w:hAnsiTheme="minorBidi" w:cstheme="minorBidi"/>
                <w:sz w:val="18"/>
                <w:szCs w:val="18"/>
                <w:lang w:val="en-US"/>
              </w:rPr>
            </w:pPr>
            <w:r w:rsidRPr="00AF2F22">
              <w:rPr>
                <w:rFonts w:asciiTheme="minorBidi" w:eastAsia="Times New Roman" w:hAnsiTheme="minorBidi" w:cstheme="minorBidi"/>
                <w:sz w:val="18"/>
                <w:szCs w:val="18"/>
                <w:lang w:val="en-US"/>
              </w:rPr>
              <w:t>Berkaitan ketahanan institusi keluarga dan pembangunan masyarakat Islam.</w:t>
            </w:r>
          </w:p>
        </w:tc>
        <w:tc>
          <w:tcPr>
            <w:tcW w:w="2964" w:type="dxa"/>
            <w:hideMark/>
          </w:tcPr>
          <w:p w14:paraId="35B5E819" w14:textId="77777777" w:rsidR="00AF2F22" w:rsidRPr="00AF2F22" w:rsidRDefault="00AF2F22" w:rsidP="00AF2F22">
            <w:pPr>
              <w:widowControl/>
              <w:autoSpaceDE/>
              <w:autoSpaceDN/>
              <w:rPr>
                <w:rFonts w:asciiTheme="minorBidi" w:eastAsia="Times New Roman" w:hAnsiTheme="minorBidi" w:cstheme="minorBidi"/>
                <w:sz w:val="18"/>
                <w:szCs w:val="18"/>
                <w:lang w:val="en-US"/>
              </w:rPr>
            </w:pPr>
            <w:r w:rsidRPr="00AF2F22">
              <w:rPr>
                <w:rFonts w:asciiTheme="minorBidi" w:eastAsia="Times New Roman" w:hAnsiTheme="minorBidi" w:cstheme="minorBidi"/>
                <w:sz w:val="18"/>
                <w:szCs w:val="18"/>
                <w:lang w:val="en-US"/>
              </w:rPr>
              <w:t>Pengharmonian undang-undang kekeluargaan Islam di Malaysia.</w:t>
            </w:r>
          </w:p>
        </w:tc>
      </w:tr>
      <w:tr w:rsidR="00AF2F22" w:rsidRPr="00AF2F22" w14:paraId="29C217D4" w14:textId="77777777" w:rsidTr="00AF2F22">
        <w:tc>
          <w:tcPr>
            <w:tcW w:w="0" w:type="auto"/>
            <w:hideMark/>
          </w:tcPr>
          <w:p w14:paraId="7486EA90" w14:textId="77777777" w:rsidR="00AF2F22" w:rsidRPr="00AF2F22" w:rsidRDefault="00AF2F22" w:rsidP="00AF2F22">
            <w:pPr>
              <w:widowControl/>
              <w:autoSpaceDE/>
              <w:autoSpaceDN/>
              <w:jc w:val="center"/>
              <w:rPr>
                <w:rFonts w:asciiTheme="minorBidi" w:eastAsia="Times New Roman" w:hAnsiTheme="minorBidi" w:cstheme="minorBidi"/>
                <w:sz w:val="18"/>
                <w:szCs w:val="18"/>
                <w:lang w:val="en-US"/>
              </w:rPr>
            </w:pPr>
            <w:r w:rsidRPr="00AF2F22">
              <w:rPr>
                <w:rFonts w:asciiTheme="minorBidi" w:eastAsia="Times New Roman" w:hAnsiTheme="minorBidi" w:cstheme="minorBidi"/>
                <w:sz w:val="18"/>
                <w:szCs w:val="18"/>
                <w:lang w:val="en-US"/>
              </w:rPr>
              <w:t>Ekonomi dan Muamalat</w:t>
            </w:r>
          </w:p>
        </w:tc>
        <w:tc>
          <w:tcPr>
            <w:tcW w:w="0" w:type="auto"/>
            <w:hideMark/>
          </w:tcPr>
          <w:p w14:paraId="76E18521" w14:textId="77777777" w:rsidR="00AF2F22" w:rsidRPr="00AF2F22" w:rsidRDefault="00AF2F22" w:rsidP="00AF2F22">
            <w:pPr>
              <w:widowControl/>
              <w:autoSpaceDE/>
              <w:autoSpaceDN/>
              <w:rPr>
                <w:rFonts w:asciiTheme="minorBidi" w:eastAsia="Times New Roman" w:hAnsiTheme="minorBidi" w:cstheme="minorBidi"/>
                <w:sz w:val="18"/>
                <w:szCs w:val="18"/>
                <w:lang w:val="en-US"/>
              </w:rPr>
            </w:pPr>
            <w:r w:rsidRPr="00AF2F22">
              <w:rPr>
                <w:rFonts w:asciiTheme="minorBidi" w:eastAsia="Times New Roman" w:hAnsiTheme="minorBidi" w:cstheme="minorBidi"/>
                <w:sz w:val="18"/>
                <w:szCs w:val="18"/>
                <w:lang w:val="en-US"/>
              </w:rPr>
              <w:t>Melibatkan pengurusan harta, zakat, wakaf, dan transaksi kewangan moden.</w:t>
            </w:r>
          </w:p>
        </w:tc>
        <w:tc>
          <w:tcPr>
            <w:tcW w:w="2964" w:type="dxa"/>
            <w:hideMark/>
          </w:tcPr>
          <w:p w14:paraId="44BD35B4" w14:textId="77777777" w:rsidR="00AF2F22" w:rsidRPr="00AF2F22" w:rsidRDefault="00AF2F22" w:rsidP="00AF2F22">
            <w:pPr>
              <w:widowControl/>
              <w:autoSpaceDE/>
              <w:autoSpaceDN/>
              <w:rPr>
                <w:rFonts w:asciiTheme="minorBidi" w:eastAsia="Times New Roman" w:hAnsiTheme="minorBidi" w:cstheme="minorBidi"/>
                <w:sz w:val="18"/>
                <w:szCs w:val="18"/>
                <w:lang w:val="en-US"/>
              </w:rPr>
            </w:pPr>
            <w:r w:rsidRPr="00AF2F22">
              <w:rPr>
                <w:rFonts w:asciiTheme="minorBidi" w:eastAsia="Times New Roman" w:hAnsiTheme="minorBidi" w:cstheme="minorBidi"/>
                <w:sz w:val="18"/>
                <w:szCs w:val="18"/>
                <w:lang w:val="en-US"/>
              </w:rPr>
              <w:t>Pelaksanaan zakat digital dan cabaran tadbir urus.</w:t>
            </w:r>
          </w:p>
        </w:tc>
      </w:tr>
      <w:tr w:rsidR="00AF2F22" w:rsidRPr="00AF2F22" w14:paraId="38F2F194" w14:textId="77777777" w:rsidTr="00AF2F22">
        <w:tc>
          <w:tcPr>
            <w:tcW w:w="0" w:type="auto"/>
            <w:hideMark/>
          </w:tcPr>
          <w:p w14:paraId="1618E6E7" w14:textId="77777777" w:rsidR="00AF2F22" w:rsidRPr="00AF2F22" w:rsidRDefault="00AF2F22" w:rsidP="00AF2F22">
            <w:pPr>
              <w:widowControl/>
              <w:autoSpaceDE/>
              <w:autoSpaceDN/>
              <w:jc w:val="center"/>
              <w:rPr>
                <w:rFonts w:asciiTheme="minorBidi" w:eastAsia="Times New Roman" w:hAnsiTheme="minorBidi" w:cstheme="minorBidi"/>
                <w:sz w:val="18"/>
                <w:szCs w:val="18"/>
                <w:lang w:val="en-US"/>
              </w:rPr>
            </w:pPr>
            <w:r w:rsidRPr="00AF2F22">
              <w:rPr>
                <w:rFonts w:asciiTheme="minorBidi" w:eastAsia="Times New Roman" w:hAnsiTheme="minorBidi" w:cstheme="minorBidi"/>
                <w:sz w:val="18"/>
                <w:szCs w:val="18"/>
                <w:lang w:val="en-US"/>
              </w:rPr>
              <w:t>Jenayah Syariah dan Etika Digital</w:t>
            </w:r>
          </w:p>
        </w:tc>
        <w:tc>
          <w:tcPr>
            <w:tcW w:w="0" w:type="auto"/>
            <w:hideMark/>
          </w:tcPr>
          <w:p w14:paraId="545ED8F3" w14:textId="77777777" w:rsidR="00AF2F22" w:rsidRPr="00AF2F22" w:rsidRDefault="00AF2F22" w:rsidP="00AF2F22">
            <w:pPr>
              <w:widowControl/>
              <w:autoSpaceDE/>
              <w:autoSpaceDN/>
              <w:rPr>
                <w:rFonts w:asciiTheme="minorBidi" w:eastAsia="Times New Roman" w:hAnsiTheme="minorBidi" w:cstheme="minorBidi"/>
                <w:sz w:val="18"/>
                <w:szCs w:val="18"/>
                <w:lang w:val="en-US"/>
              </w:rPr>
            </w:pPr>
            <w:r w:rsidRPr="00AF2F22">
              <w:rPr>
                <w:rFonts w:asciiTheme="minorBidi" w:eastAsia="Times New Roman" w:hAnsiTheme="minorBidi" w:cstheme="minorBidi"/>
                <w:sz w:val="18"/>
                <w:szCs w:val="18"/>
                <w:lang w:val="en-US"/>
              </w:rPr>
              <w:t>Isu bukti elektronik, kesalahan siber dan keselamatan maklumat dalam hukum Islam.</w:t>
            </w:r>
          </w:p>
        </w:tc>
        <w:tc>
          <w:tcPr>
            <w:tcW w:w="2964" w:type="dxa"/>
            <w:hideMark/>
          </w:tcPr>
          <w:p w14:paraId="55B5C27C" w14:textId="77777777" w:rsidR="00AF2F22" w:rsidRPr="00AF2F22" w:rsidRDefault="00AF2F22" w:rsidP="00AF2F22">
            <w:pPr>
              <w:widowControl/>
              <w:autoSpaceDE/>
              <w:autoSpaceDN/>
              <w:rPr>
                <w:rFonts w:asciiTheme="minorBidi" w:eastAsia="Times New Roman" w:hAnsiTheme="minorBidi" w:cstheme="minorBidi"/>
                <w:sz w:val="18"/>
                <w:szCs w:val="18"/>
                <w:lang w:val="en-US"/>
              </w:rPr>
            </w:pPr>
            <w:r w:rsidRPr="00AF2F22">
              <w:rPr>
                <w:rFonts w:asciiTheme="minorBidi" w:eastAsia="Times New Roman" w:hAnsiTheme="minorBidi" w:cstheme="minorBidi"/>
                <w:sz w:val="18"/>
                <w:szCs w:val="18"/>
                <w:lang w:val="en-US"/>
              </w:rPr>
              <w:t>Kebolehterimaan dokumen elektronik sebagai keterangan di Mahkamah Syariah.</w:t>
            </w:r>
          </w:p>
        </w:tc>
      </w:tr>
      <w:tr w:rsidR="00AF2F22" w:rsidRPr="00AF2F22" w14:paraId="31195BD4" w14:textId="77777777" w:rsidTr="00AF2F22">
        <w:tc>
          <w:tcPr>
            <w:tcW w:w="0" w:type="auto"/>
            <w:hideMark/>
          </w:tcPr>
          <w:p w14:paraId="5B2A8F22" w14:textId="77777777" w:rsidR="00AF2F22" w:rsidRPr="00AF2F22" w:rsidRDefault="00AF2F22" w:rsidP="00AF2F22">
            <w:pPr>
              <w:widowControl/>
              <w:autoSpaceDE/>
              <w:autoSpaceDN/>
              <w:jc w:val="center"/>
              <w:rPr>
                <w:rFonts w:asciiTheme="minorBidi" w:eastAsia="Times New Roman" w:hAnsiTheme="minorBidi" w:cstheme="minorBidi"/>
                <w:sz w:val="18"/>
                <w:szCs w:val="18"/>
                <w:lang w:val="en-US"/>
              </w:rPr>
            </w:pPr>
            <w:r w:rsidRPr="00AF2F22">
              <w:rPr>
                <w:rFonts w:asciiTheme="minorBidi" w:eastAsia="Times New Roman" w:hAnsiTheme="minorBidi" w:cstheme="minorBidi"/>
                <w:sz w:val="18"/>
                <w:szCs w:val="18"/>
                <w:lang w:val="en-US"/>
              </w:rPr>
              <w:t>Pentadbiran dan Tadbir Urus</w:t>
            </w:r>
          </w:p>
        </w:tc>
        <w:tc>
          <w:tcPr>
            <w:tcW w:w="0" w:type="auto"/>
            <w:hideMark/>
          </w:tcPr>
          <w:p w14:paraId="0AC1F96D" w14:textId="77777777" w:rsidR="00AF2F22" w:rsidRPr="00AF2F22" w:rsidRDefault="00AF2F22" w:rsidP="00AF2F22">
            <w:pPr>
              <w:widowControl/>
              <w:autoSpaceDE/>
              <w:autoSpaceDN/>
              <w:rPr>
                <w:rFonts w:asciiTheme="minorBidi" w:eastAsia="Times New Roman" w:hAnsiTheme="minorBidi" w:cstheme="minorBidi"/>
                <w:sz w:val="18"/>
                <w:szCs w:val="18"/>
                <w:lang w:val="en-US"/>
              </w:rPr>
            </w:pPr>
            <w:r w:rsidRPr="00AF2F22">
              <w:rPr>
                <w:rFonts w:asciiTheme="minorBidi" w:eastAsia="Times New Roman" w:hAnsiTheme="minorBidi" w:cstheme="minorBidi"/>
                <w:sz w:val="18"/>
                <w:szCs w:val="18"/>
                <w:lang w:val="en-US"/>
              </w:rPr>
              <w:t>Prinsip amanah dan kebertanggungjawaban dalam pentadbiran Islam.</w:t>
            </w:r>
          </w:p>
        </w:tc>
        <w:tc>
          <w:tcPr>
            <w:tcW w:w="2964" w:type="dxa"/>
            <w:hideMark/>
          </w:tcPr>
          <w:p w14:paraId="4E8A778E" w14:textId="77777777" w:rsidR="00AF2F22" w:rsidRPr="00AF2F22" w:rsidRDefault="00AF2F22" w:rsidP="00AF2F22">
            <w:pPr>
              <w:widowControl/>
              <w:autoSpaceDE/>
              <w:autoSpaceDN/>
              <w:rPr>
                <w:rFonts w:asciiTheme="minorBidi" w:eastAsia="Times New Roman" w:hAnsiTheme="minorBidi" w:cstheme="minorBidi"/>
                <w:sz w:val="18"/>
                <w:szCs w:val="18"/>
                <w:lang w:val="en-US"/>
              </w:rPr>
            </w:pPr>
            <w:r w:rsidRPr="00AF2F22">
              <w:rPr>
                <w:rFonts w:asciiTheme="minorBidi" w:eastAsia="Times New Roman" w:hAnsiTheme="minorBidi" w:cstheme="minorBidi"/>
                <w:sz w:val="18"/>
                <w:szCs w:val="18"/>
                <w:lang w:val="en-US"/>
              </w:rPr>
              <w:t>Integrasi nilai MADANI dalam pengurusan institusi agama.</w:t>
            </w:r>
          </w:p>
        </w:tc>
      </w:tr>
      <w:tr w:rsidR="00AF2F22" w:rsidRPr="00AF2F22" w14:paraId="3151E3BC" w14:textId="77777777" w:rsidTr="00AF2F22">
        <w:tc>
          <w:tcPr>
            <w:tcW w:w="0" w:type="auto"/>
            <w:hideMark/>
          </w:tcPr>
          <w:p w14:paraId="34E4944E" w14:textId="77777777" w:rsidR="00AF2F22" w:rsidRPr="00AF2F22" w:rsidRDefault="00AF2F22" w:rsidP="00AF2F22">
            <w:pPr>
              <w:widowControl/>
              <w:autoSpaceDE/>
              <w:autoSpaceDN/>
              <w:jc w:val="center"/>
              <w:rPr>
                <w:rFonts w:asciiTheme="minorBidi" w:eastAsia="Times New Roman" w:hAnsiTheme="minorBidi" w:cstheme="minorBidi"/>
                <w:sz w:val="18"/>
                <w:szCs w:val="18"/>
                <w:lang w:val="en-US"/>
              </w:rPr>
            </w:pPr>
            <w:r w:rsidRPr="00AF2F22">
              <w:rPr>
                <w:rFonts w:asciiTheme="minorBidi" w:eastAsia="Times New Roman" w:hAnsiTheme="minorBidi" w:cstheme="minorBidi"/>
                <w:sz w:val="18"/>
                <w:szCs w:val="18"/>
                <w:lang w:val="en-US"/>
              </w:rPr>
              <w:t>Pendidikan dan Fiqh Semasa</w:t>
            </w:r>
          </w:p>
        </w:tc>
        <w:tc>
          <w:tcPr>
            <w:tcW w:w="0" w:type="auto"/>
            <w:hideMark/>
          </w:tcPr>
          <w:p w14:paraId="401A4855" w14:textId="77777777" w:rsidR="00AF2F22" w:rsidRPr="00AF2F22" w:rsidRDefault="00AF2F22" w:rsidP="00AF2F22">
            <w:pPr>
              <w:widowControl/>
              <w:autoSpaceDE/>
              <w:autoSpaceDN/>
              <w:rPr>
                <w:rFonts w:asciiTheme="minorBidi" w:eastAsia="Times New Roman" w:hAnsiTheme="minorBidi" w:cstheme="minorBidi"/>
                <w:sz w:val="18"/>
                <w:szCs w:val="18"/>
                <w:lang w:val="en-US"/>
              </w:rPr>
            </w:pPr>
            <w:r w:rsidRPr="00AF2F22">
              <w:rPr>
                <w:rFonts w:asciiTheme="minorBidi" w:eastAsia="Times New Roman" w:hAnsiTheme="minorBidi" w:cstheme="minorBidi"/>
                <w:sz w:val="18"/>
                <w:szCs w:val="18"/>
                <w:lang w:val="en-US"/>
              </w:rPr>
              <w:t>Pendekatan maqasid dalam reformasi pendidikan Islam dan fatwa.</w:t>
            </w:r>
          </w:p>
        </w:tc>
        <w:tc>
          <w:tcPr>
            <w:tcW w:w="2964" w:type="dxa"/>
            <w:hideMark/>
          </w:tcPr>
          <w:p w14:paraId="4B55B01B" w14:textId="77777777" w:rsidR="00AF2F22" w:rsidRPr="00AF2F22" w:rsidRDefault="00AF2F22" w:rsidP="00AF2F22">
            <w:pPr>
              <w:widowControl/>
              <w:autoSpaceDE/>
              <w:autoSpaceDN/>
              <w:rPr>
                <w:rFonts w:asciiTheme="minorBidi" w:eastAsia="Times New Roman" w:hAnsiTheme="minorBidi" w:cstheme="minorBidi"/>
                <w:sz w:val="18"/>
                <w:szCs w:val="18"/>
                <w:lang w:val="en-US"/>
              </w:rPr>
            </w:pPr>
            <w:r w:rsidRPr="00AF2F22">
              <w:rPr>
                <w:rFonts w:asciiTheme="minorBidi" w:eastAsia="Times New Roman" w:hAnsiTheme="minorBidi" w:cstheme="minorBidi"/>
                <w:sz w:val="18"/>
                <w:szCs w:val="18"/>
                <w:lang w:val="en-US"/>
              </w:rPr>
              <w:t>Pendidikan berteraskan maqasid dalam kurikulum universiti Islam.</w:t>
            </w:r>
          </w:p>
        </w:tc>
      </w:tr>
    </w:tbl>
    <w:p w14:paraId="7BDB1B81" w14:textId="77777777" w:rsidR="002E4FB4" w:rsidRDefault="002E4FB4">
      <w:pPr>
        <w:pStyle w:val="BodyText"/>
        <w:rPr>
          <w:rFonts w:ascii="Arial"/>
          <w:i/>
          <w:sz w:val="20"/>
        </w:rPr>
      </w:pPr>
    </w:p>
    <w:p w14:paraId="1FBB0B31" w14:textId="77777777" w:rsidR="002E4FB4" w:rsidRDefault="002E4FB4">
      <w:pPr>
        <w:pStyle w:val="BodyText"/>
        <w:spacing w:before="29"/>
        <w:rPr>
          <w:rFonts w:ascii="Arial"/>
          <w:i/>
          <w:sz w:val="20"/>
        </w:rPr>
      </w:pPr>
    </w:p>
    <w:p w14:paraId="65A91CDB" w14:textId="2C962E1C" w:rsidR="002E4FB4" w:rsidRDefault="00AF2F22">
      <w:pPr>
        <w:pStyle w:val="Heading1"/>
        <w:ind w:right="716"/>
      </w:pPr>
      <w:r>
        <w:t>SUBHEADING 1</w:t>
      </w:r>
    </w:p>
    <w:p w14:paraId="23C4F765" w14:textId="77777777" w:rsidR="002E4FB4" w:rsidRDefault="002E4FB4">
      <w:pPr>
        <w:pStyle w:val="BodyText"/>
        <w:spacing w:before="229"/>
        <w:rPr>
          <w:rFonts w:ascii="Arial"/>
          <w:b/>
        </w:rPr>
      </w:pPr>
    </w:p>
    <w:p w14:paraId="1EDCD638" w14:textId="77777777" w:rsidR="00AF2F22" w:rsidRPr="00AF2F22" w:rsidRDefault="00AF2F22" w:rsidP="00AF2F22">
      <w:pPr>
        <w:pStyle w:val="BodyText"/>
        <w:spacing w:before="74" w:line="360" w:lineRule="auto"/>
        <w:ind w:left="3" w:right="274"/>
        <w:jc w:val="both"/>
        <w:rPr>
          <w:rFonts w:asciiTheme="minorBidi" w:hAnsiTheme="minorBidi" w:cstheme="minorBidi"/>
          <w:lang w:val="en-GB"/>
        </w:rPr>
      </w:pPr>
      <w:r w:rsidRPr="00AF2F22">
        <w:rPr>
          <w:rFonts w:asciiTheme="minorBidi" w:hAnsiTheme="minorBidi" w:cstheme="minorBidi"/>
        </w:rPr>
        <w:t xml:space="preserve">Nunc eget justo eu metus aliquam iaculis. Morbi varius ut odio commodo ornare. Nam aliquet </w:t>
      </w:r>
      <w:r w:rsidRPr="00AF2F22">
        <w:rPr>
          <w:rFonts w:asciiTheme="minorBidi" w:hAnsiTheme="minorBidi" w:cstheme="minorBidi"/>
        </w:rPr>
        <w:lastRenderedPageBreak/>
        <w:t>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w:t>
      </w:r>
      <w:sdt>
        <w:sdtPr>
          <w:rPr>
            <w:rFonts w:asciiTheme="minorBidi" w:hAnsiTheme="minorBidi" w:cstheme="minorBidi"/>
            <w:lang w:val="en-GB"/>
          </w:rPr>
          <w:id w:val="-521170487"/>
          <w:citation/>
        </w:sdtPr>
        <w:sdtContent>
          <w:r w:rsidRPr="00AF2F22">
            <w:rPr>
              <w:rFonts w:asciiTheme="minorBidi" w:hAnsiTheme="minorBidi" w:cstheme="minorBidi"/>
              <w:lang w:val="en-GB"/>
            </w:rPr>
            <w:t xml:space="preserve"> (Davis, 2019)</w:t>
          </w:r>
        </w:sdtContent>
      </w:sdt>
      <w:r w:rsidRPr="00AF2F22">
        <w:rPr>
          <w:rFonts w:asciiTheme="minorBidi" w:hAnsiTheme="minorBidi" w:cstheme="minorBidi"/>
          <w:lang w:val="en-GB"/>
        </w:rPr>
        <w:t>.</w:t>
      </w:r>
    </w:p>
    <w:p w14:paraId="22A8E72D" w14:textId="0F451ED8" w:rsidR="002E4FB4" w:rsidRDefault="002E4FB4">
      <w:pPr>
        <w:pStyle w:val="BodyText"/>
        <w:spacing w:before="74" w:line="350" w:lineRule="auto"/>
        <w:ind w:left="3" w:right="274"/>
        <w:jc w:val="both"/>
      </w:pPr>
    </w:p>
    <w:p w14:paraId="44B96D88" w14:textId="77777777" w:rsidR="002E4FB4" w:rsidRDefault="002E4FB4">
      <w:pPr>
        <w:pStyle w:val="BodyText"/>
        <w:rPr>
          <w:sz w:val="20"/>
        </w:rPr>
      </w:pPr>
    </w:p>
    <w:p w14:paraId="18ABDF7D" w14:textId="77777777" w:rsidR="002E4FB4" w:rsidRDefault="002E4FB4">
      <w:pPr>
        <w:pStyle w:val="BodyText"/>
        <w:rPr>
          <w:sz w:val="20"/>
        </w:rPr>
      </w:pPr>
    </w:p>
    <w:p w14:paraId="14A9732A" w14:textId="7B91289B" w:rsidR="002E4FB4" w:rsidRDefault="00AF2F22">
      <w:pPr>
        <w:pStyle w:val="BodyText"/>
        <w:spacing w:before="105"/>
        <w:rPr>
          <w:sz w:val="20"/>
        </w:rPr>
      </w:pPr>
      <w:r>
        <w:rPr>
          <w:noProof/>
        </w:rPr>
        <w:drawing>
          <wp:inline distT="0" distB="0" distL="0" distR="0" wp14:anchorId="0ACFC06B" wp14:editId="5F1570F5">
            <wp:extent cx="5850890" cy="3875370"/>
            <wp:effectExtent l="19050" t="19050" r="16510" b="11430"/>
            <wp:docPr id="3" name="Picture 3" descr="المساجد – Jeen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مساجد – JeenGraph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0890" cy="3875370"/>
                    </a:xfrm>
                    <a:prstGeom prst="rect">
                      <a:avLst/>
                    </a:prstGeom>
                    <a:noFill/>
                    <a:ln>
                      <a:solidFill>
                        <a:schemeClr val="tx1"/>
                      </a:solidFill>
                    </a:ln>
                  </pic:spPr>
                </pic:pic>
              </a:graphicData>
            </a:graphic>
          </wp:inline>
        </w:drawing>
      </w:r>
    </w:p>
    <w:p w14:paraId="43B3C0F0" w14:textId="77777777" w:rsidR="002E4FB4" w:rsidRDefault="002E4FB4">
      <w:pPr>
        <w:pStyle w:val="BodyText"/>
        <w:spacing w:before="151"/>
      </w:pPr>
    </w:p>
    <w:p w14:paraId="61FD973E" w14:textId="1235E871" w:rsidR="002E4FB4" w:rsidRDefault="00C6400D">
      <w:pPr>
        <w:ind w:left="439" w:right="690"/>
        <w:jc w:val="center"/>
        <w:rPr>
          <w:rFonts w:ascii="Arial"/>
          <w:i/>
          <w:sz w:val="20"/>
        </w:rPr>
      </w:pPr>
      <w:r>
        <w:rPr>
          <w:rFonts w:ascii="Arial"/>
          <w:b/>
          <w:i/>
          <w:sz w:val="20"/>
        </w:rPr>
        <w:t>Rajah</w:t>
      </w:r>
      <w:r>
        <w:rPr>
          <w:rFonts w:ascii="Arial"/>
          <w:b/>
          <w:i/>
          <w:spacing w:val="-2"/>
          <w:sz w:val="20"/>
        </w:rPr>
        <w:t xml:space="preserve"> </w:t>
      </w:r>
      <w:r>
        <w:rPr>
          <w:rFonts w:ascii="Arial"/>
          <w:b/>
          <w:i/>
          <w:sz w:val="20"/>
        </w:rPr>
        <w:t>1.</w:t>
      </w:r>
      <w:r>
        <w:rPr>
          <w:rFonts w:ascii="Arial"/>
          <w:b/>
          <w:i/>
          <w:spacing w:val="-5"/>
          <w:sz w:val="20"/>
        </w:rPr>
        <w:t xml:space="preserve"> </w:t>
      </w:r>
      <w:r w:rsidR="00AF2F22">
        <w:rPr>
          <w:rFonts w:ascii="Arial"/>
          <w:i/>
          <w:sz w:val="20"/>
        </w:rPr>
        <w:t>X</w:t>
      </w:r>
      <w:r>
        <w:rPr>
          <w:rFonts w:ascii="Arial"/>
          <w:i/>
          <w:spacing w:val="-4"/>
          <w:sz w:val="20"/>
        </w:rPr>
        <w:t>.</w:t>
      </w:r>
    </w:p>
    <w:p w14:paraId="58A0207B" w14:textId="77777777" w:rsidR="002E4FB4" w:rsidRDefault="002E4FB4">
      <w:pPr>
        <w:pStyle w:val="BodyText"/>
        <w:rPr>
          <w:rFonts w:ascii="Arial"/>
          <w:i/>
          <w:sz w:val="20"/>
        </w:rPr>
      </w:pPr>
    </w:p>
    <w:p w14:paraId="120AEB4C" w14:textId="77777777" w:rsidR="002E4FB4" w:rsidRDefault="002E4FB4">
      <w:pPr>
        <w:pStyle w:val="BodyText"/>
        <w:rPr>
          <w:rFonts w:ascii="Arial"/>
          <w:i/>
          <w:sz w:val="20"/>
        </w:rPr>
      </w:pPr>
    </w:p>
    <w:p w14:paraId="47F18991" w14:textId="77777777" w:rsidR="002E4FB4" w:rsidRDefault="002E4FB4">
      <w:pPr>
        <w:pStyle w:val="BodyText"/>
        <w:spacing w:before="102"/>
        <w:rPr>
          <w:rFonts w:ascii="Arial"/>
          <w:i/>
          <w:sz w:val="20"/>
        </w:rPr>
      </w:pPr>
    </w:p>
    <w:p w14:paraId="18375A0B" w14:textId="77777777" w:rsidR="002E4FB4" w:rsidRDefault="00C6400D">
      <w:pPr>
        <w:pStyle w:val="Heading1"/>
        <w:ind w:right="719"/>
      </w:pPr>
      <w:r>
        <w:rPr>
          <w:spacing w:val="-2"/>
        </w:rPr>
        <w:t>KESIMPULAN</w:t>
      </w:r>
    </w:p>
    <w:p w14:paraId="1E860DB9" w14:textId="77777777" w:rsidR="002E4FB4" w:rsidRDefault="002E4FB4">
      <w:pPr>
        <w:pStyle w:val="BodyText"/>
        <w:spacing w:before="24"/>
        <w:rPr>
          <w:rFonts w:ascii="Arial"/>
          <w:b/>
        </w:rPr>
      </w:pPr>
    </w:p>
    <w:p w14:paraId="24442B66" w14:textId="77777777" w:rsidR="00AF2F22" w:rsidRPr="00AF2F22" w:rsidRDefault="00AF2F22" w:rsidP="00AF2F22">
      <w:pPr>
        <w:pStyle w:val="BodyText"/>
        <w:spacing w:line="360" w:lineRule="auto"/>
        <w:jc w:val="both"/>
        <w:rPr>
          <w:rFonts w:asciiTheme="minorBidi" w:hAnsiTheme="minorBidi" w:cstheme="minorBidi"/>
          <w:lang w:val="en-GB"/>
        </w:rPr>
      </w:pPr>
      <w:r w:rsidRPr="00AF2F22">
        <w:rPr>
          <w:rFonts w:asciiTheme="minorBidi" w:hAnsiTheme="minorBidi" w:cstheme="minorBidi"/>
        </w:rPr>
        <w:t>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w:t>
      </w:r>
      <w:sdt>
        <w:sdtPr>
          <w:rPr>
            <w:rFonts w:asciiTheme="minorBidi" w:hAnsiTheme="minorBidi" w:cstheme="minorBidi"/>
            <w:lang w:val="en-GB"/>
          </w:rPr>
          <w:id w:val="-1733380162"/>
          <w:citation/>
        </w:sdtPr>
        <w:sdtContent>
          <w:r w:rsidRPr="00AF2F22">
            <w:rPr>
              <w:rFonts w:asciiTheme="minorBidi" w:hAnsiTheme="minorBidi" w:cstheme="minorBidi"/>
              <w:lang w:val="en-GB"/>
            </w:rPr>
            <w:t xml:space="preserve"> (Davis, 2019)</w:t>
          </w:r>
        </w:sdtContent>
      </w:sdt>
      <w:r w:rsidRPr="00AF2F22">
        <w:rPr>
          <w:rFonts w:asciiTheme="minorBidi" w:hAnsiTheme="minorBidi" w:cstheme="minorBidi"/>
          <w:lang w:val="en-GB"/>
        </w:rPr>
        <w:t>.</w:t>
      </w:r>
    </w:p>
    <w:p w14:paraId="5E87FBB2" w14:textId="77777777" w:rsidR="002E4FB4" w:rsidRDefault="002E4FB4">
      <w:pPr>
        <w:pStyle w:val="BodyText"/>
        <w:spacing w:before="189"/>
      </w:pPr>
    </w:p>
    <w:p w14:paraId="21CFB907" w14:textId="77777777" w:rsidR="002E4FB4" w:rsidRDefault="00C6400D">
      <w:pPr>
        <w:pStyle w:val="Heading1"/>
        <w:ind w:left="10"/>
      </w:pPr>
      <w:r>
        <w:rPr>
          <w:spacing w:val="-2"/>
        </w:rPr>
        <w:t>RUJUKAN</w:t>
      </w:r>
    </w:p>
    <w:p w14:paraId="33F1A654" w14:textId="3BEDBA7A" w:rsidR="00AF2F22" w:rsidRPr="00AC0144" w:rsidRDefault="00AF2F22" w:rsidP="00AF2F22">
      <w:pPr>
        <w:adjustRightInd w:val="0"/>
        <w:spacing w:before="240"/>
        <w:ind w:left="480" w:hanging="480"/>
        <w:jc w:val="both"/>
        <w:rPr>
          <w:rFonts w:ascii="Times New Roman" w:hAnsi="Times New Roman" w:cs="Times New Roman"/>
          <w:b/>
          <w:bCs/>
          <w:color w:val="000000"/>
          <w:lang w:eastAsia="ja-JP"/>
        </w:rPr>
      </w:pPr>
      <w:r w:rsidRPr="00AC0144">
        <w:rPr>
          <w:rFonts w:ascii="Times New Roman" w:hAnsi="Times New Roman" w:cs="Times New Roman"/>
          <w:b/>
          <w:bCs/>
          <w:color w:val="FF0000"/>
          <w:lang w:eastAsia="ja-JP"/>
        </w:rPr>
        <w:t>(please follow APA’s style</w:t>
      </w:r>
      <w:r>
        <w:rPr>
          <w:rFonts w:ascii="Times New Roman" w:hAnsi="Times New Roman" w:cs="Times New Roman"/>
          <w:b/>
          <w:bCs/>
          <w:color w:val="FF0000"/>
          <w:lang w:eastAsia="ja-JP"/>
        </w:rPr>
        <w:t>-LAMPIRAN 2</w:t>
      </w:r>
      <w:r w:rsidRPr="00AC0144">
        <w:rPr>
          <w:rFonts w:ascii="Times New Roman" w:hAnsi="Times New Roman" w:cs="Times New Roman"/>
          <w:b/>
          <w:bCs/>
          <w:color w:val="FF0000"/>
          <w:lang w:eastAsia="ja-JP"/>
        </w:rPr>
        <w:t>)</w:t>
      </w:r>
    </w:p>
    <w:sdt>
      <w:sdtPr>
        <w:id w:val="-573587230"/>
        <w:bibliography/>
      </w:sdtPr>
      <w:sdtContent>
        <w:p w14:paraId="5886C433" w14:textId="77777777" w:rsidR="00AF2F22" w:rsidRPr="00AC0144" w:rsidRDefault="00AF2F22" w:rsidP="00AF2F22">
          <w:pPr>
            <w:ind w:left="720" w:hanging="720"/>
            <w:jc w:val="both"/>
            <w:rPr>
              <w:rFonts w:ascii="Times New Roman" w:hAnsi="Times New Roman" w:cs="Times New Roman"/>
            </w:rPr>
          </w:pPr>
          <w:r w:rsidRPr="00AC0144">
            <w:rPr>
              <w:rFonts w:ascii="Times New Roman" w:hAnsi="Times New Roman" w:cs="Times New Roman"/>
            </w:rPr>
            <w:t>Ahrens, C. B. (2004). Chechnya and the right of self-determination. Columbia Journal of Transnational Law, 42, 575-616.</w:t>
          </w:r>
        </w:p>
        <w:p w14:paraId="4521B0A5" w14:textId="77777777" w:rsidR="00AF2F22" w:rsidRPr="00AC0144" w:rsidRDefault="00AF2F22" w:rsidP="00AF2F22">
          <w:pPr>
            <w:ind w:left="720" w:hanging="720"/>
            <w:jc w:val="both"/>
            <w:rPr>
              <w:rFonts w:ascii="Times New Roman" w:hAnsi="Times New Roman" w:cs="Times New Roman"/>
            </w:rPr>
          </w:pPr>
          <w:r w:rsidRPr="00AC0144">
            <w:rPr>
              <w:rFonts w:ascii="Times New Roman" w:hAnsi="Times New Roman" w:cs="Times New Roman"/>
            </w:rPr>
            <w:t>Akzin, B. (1939). The Palestine mandate in practice. Iowa Law Review, 25, 32-77.</w:t>
          </w:r>
        </w:p>
        <w:p w14:paraId="388274CC" w14:textId="77777777" w:rsidR="00AF2F22" w:rsidRPr="00AC0144" w:rsidRDefault="00AF2F22" w:rsidP="00AF2F22">
          <w:pPr>
            <w:ind w:left="720" w:hanging="720"/>
            <w:jc w:val="both"/>
            <w:rPr>
              <w:rFonts w:ascii="Times New Roman" w:hAnsi="Times New Roman" w:cs="Times New Roman"/>
            </w:rPr>
          </w:pPr>
          <w:r w:rsidRPr="00AC0144">
            <w:rPr>
              <w:rFonts w:ascii="Times New Roman" w:hAnsi="Times New Roman" w:cs="Times New Roman"/>
            </w:rPr>
            <w:t>Aljamal, Y. (2014). Hamas: Terrorism organisation or liberation movement. Политикологија Религије (The Politics and Religion Journal), 39-58.</w:t>
          </w:r>
        </w:p>
        <w:p w14:paraId="7FC77B31" w14:textId="77777777" w:rsidR="00AF2F22" w:rsidRPr="00AC0144" w:rsidRDefault="00AF2F22" w:rsidP="00AF2F22">
          <w:pPr>
            <w:ind w:left="720" w:hanging="720"/>
            <w:jc w:val="both"/>
            <w:rPr>
              <w:rFonts w:ascii="Times New Roman" w:hAnsi="Times New Roman" w:cs="Times New Roman"/>
            </w:rPr>
          </w:pPr>
          <w:r w:rsidRPr="00AC0144">
            <w:rPr>
              <w:rFonts w:ascii="Times New Roman" w:hAnsi="Times New Roman" w:cs="Times New Roman"/>
            </w:rPr>
            <w:t>Anderson, G. (2015). Unilateral non-colonial secession and the criteria for statehood in international law. Brooklyn Journal of International Law, 41(1), 1-98.</w:t>
          </w:r>
        </w:p>
        <w:p w14:paraId="22CDF2C6" w14:textId="77777777" w:rsidR="00AF2F22" w:rsidRPr="00AC0144" w:rsidRDefault="00AF2F22" w:rsidP="00AF2F22">
          <w:pPr>
            <w:ind w:left="720" w:hanging="720"/>
            <w:jc w:val="both"/>
            <w:rPr>
              <w:rFonts w:ascii="Times New Roman" w:hAnsi="Times New Roman" w:cs="Times New Roman"/>
            </w:rPr>
          </w:pPr>
          <w:r w:rsidRPr="00AC0144">
            <w:rPr>
              <w:rFonts w:ascii="Times New Roman" w:hAnsi="Times New Roman" w:cs="Times New Roman"/>
            </w:rPr>
            <w:t>Annan, K. (2005). Closing plenary of the international summit on democracy, terrorism and security. Keynote Address. Madrid.</w:t>
          </w:r>
        </w:p>
        <w:p w14:paraId="51E76607" w14:textId="77777777" w:rsidR="00AF2F22" w:rsidRPr="00AC0144" w:rsidRDefault="00AF2F22" w:rsidP="00AF2F22">
          <w:pPr>
            <w:ind w:left="720" w:hanging="720"/>
            <w:jc w:val="both"/>
            <w:rPr>
              <w:rFonts w:ascii="Times New Roman" w:hAnsi="Times New Roman" w:cs="Times New Roman"/>
            </w:rPr>
          </w:pPr>
          <w:r w:rsidRPr="00AC0144">
            <w:rPr>
              <w:rFonts w:ascii="Times New Roman" w:hAnsi="Times New Roman" w:cs="Times New Roman"/>
            </w:rPr>
            <w:t>Beinin, J., &amp; Hajjar, L. (2001). Palestine, Israel and the Arab-Israeli conflict: A primer. Middle East Research and Information Project.</w:t>
          </w:r>
        </w:p>
        <w:p w14:paraId="3541FB0D" w14:textId="77777777" w:rsidR="00AF2F22" w:rsidRPr="00AC0144" w:rsidRDefault="00AF2F22" w:rsidP="00AF2F22">
          <w:pPr>
            <w:ind w:left="720" w:hanging="720"/>
            <w:jc w:val="both"/>
          </w:pPr>
          <w:r w:rsidRPr="00AC0144">
            <w:rPr>
              <w:rFonts w:ascii="Times New Roman" w:hAnsi="Times New Roman" w:cs="Times New Roman"/>
            </w:rPr>
            <w:t>Benoliel, D., &amp; Perry, R. (2010). Israel, Palestine, and the ICC. Michigan Journal of International Law, 32(1).</w:t>
          </w:r>
        </w:p>
      </w:sdtContent>
    </w:sdt>
    <w:p w14:paraId="7B4C901B" w14:textId="77777777" w:rsidR="002E4FB4" w:rsidRDefault="002E4FB4">
      <w:pPr>
        <w:pStyle w:val="BodyText"/>
      </w:pPr>
    </w:p>
    <w:p w14:paraId="43415E1C" w14:textId="77777777" w:rsidR="002E4FB4" w:rsidRDefault="002E4FB4">
      <w:pPr>
        <w:pStyle w:val="BodyText"/>
        <w:spacing w:before="189"/>
      </w:pPr>
    </w:p>
    <w:p w14:paraId="3DC43B9A" w14:textId="77777777" w:rsidR="002E4FB4" w:rsidRDefault="00C6400D">
      <w:pPr>
        <w:pStyle w:val="Heading1"/>
        <w:ind w:right="709"/>
      </w:pPr>
      <w:r>
        <w:rPr>
          <w:spacing w:val="-2"/>
        </w:rPr>
        <w:t>INDEKS</w:t>
      </w:r>
    </w:p>
    <w:p w14:paraId="2C2F5E36" w14:textId="77777777" w:rsidR="002E4FB4" w:rsidRDefault="00C6400D">
      <w:pPr>
        <w:spacing w:before="121" w:line="350" w:lineRule="auto"/>
        <w:ind w:left="3" w:right="7816"/>
        <w:rPr>
          <w:rFonts w:ascii="Arial"/>
          <w:i/>
          <w:sz w:val="20"/>
        </w:rPr>
      </w:pPr>
      <w:r>
        <w:rPr>
          <w:sz w:val="20"/>
        </w:rPr>
        <w:t>Dasar Fiskal Dasar</w:t>
      </w:r>
      <w:r>
        <w:rPr>
          <w:spacing w:val="-14"/>
          <w:sz w:val="20"/>
        </w:rPr>
        <w:t xml:space="preserve"> </w:t>
      </w:r>
      <w:r>
        <w:rPr>
          <w:sz w:val="20"/>
        </w:rPr>
        <w:t xml:space="preserve">Kewangan </w:t>
      </w:r>
      <w:r>
        <w:rPr>
          <w:rFonts w:ascii="Arial"/>
          <w:i/>
          <w:spacing w:val="-2"/>
          <w:sz w:val="20"/>
        </w:rPr>
        <w:t>Ijtimai</w:t>
      </w:r>
    </w:p>
    <w:p w14:paraId="303DFA3C" w14:textId="77777777" w:rsidR="002E4FB4" w:rsidRDefault="00C6400D">
      <w:pPr>
        <w:spacing w:line="350" w:lineRule="auto"/>
        <w:ind w:left="3" w:right="8228"/>
        <w:rPr>
          <w:sz w:val="20"/>
        </w:rPr>
      </w:pPr>
      <w:r>
        <w:rPr>
          <w:spacing w:val="-2"/>
          <w:sz w:val="20"/>
        </w:rPr>
        <w:t xml:space="preserve">miskin </w:t>
      </w:r>
      <w:r>
        <w:rPr>
          <w:sz w:val="20"/>
        </w:rPr>
        <w:t>nisbah</w:t>
      </w:r>
      <w:r>
        <w:rPr>
          <w:spacing w:val="-14"/>
          <w:sz w:val="20"/>
        </w:rPr>
        <w:t xml:space="preserve"> </w:t>
      </w:r>
      <w:r>
        <w:rPr>
          <w:sz w:val="20"/>
        </w:rPr>
        <w:t xml:space="preserve">zakat </w:t>
      </w:r>
      <w:r>
        <w:rPr>
          <w:spacing w:val="-2"/>
          <w:sz w:val="20"/>
        </w:rPr>
        <w:t>sukuk</w:t>
      </w:r>
    </w:p>
    <w:sectPr w:rsidR="002E4FB4">
      <w:pgSz w:w="11910" w:h="16840"/>
      <w:pgMar w:top="1340" w:right="1133" w:bottom="1240" w:left="1417" w:header="0"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96F63" w14:textId="77777777" w:rsidR="00C6400D" w:rsidRDefault="00C6400D">
      <w:r>
        <w:separator/>
      </w:r>
    </w:p>
  </w:endnote>
  <w:endnote w:type="continuationSeparator" w:id="0">
    <w:p w14:paraId="7E6239D2" w14:textId="77777777" w:rsidR="00C6400D" w:rsidRDefault="00C6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A0BE6" w14:textId="77777777" w:rsidR="002E4FB4" w:rsidRDefault="00C6400D">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3E1F33F9" wp14:editId="4E199ECA">
              <wp:simplePos x="0" y="0"/>
              <wp:positionH relativeFrom="page">
                <wp:posOffset>6555993</wp:posOffset>
              </wp:positionH>
              <wp:positionV relativeFrom="page">
                <wp:posOffset>9890142</wp:posOffset>
              </wp:positionV>
              <wp:extent cx="16002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215"/>
                      </a:xfrm>
                      <a:prstGeom prst="rect">
                        <a:avLst/>
                      </a:prstGeom>
                    </wps:spPr>
                    <wps:txbx>
                      <w:txbxContent>
                        <w:p w14:paraId="47ED8239" w14:textId="77777777" w:rsidR="002E4FB4" w:rsidRDefault="00C6400D">
                          <w:pPr>
                            <w:pStyle w:val="BodyText"/>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3E1F33F9" id="_x0000_t202" coordsize="21600,21600" o:spt="202" path="m,l,21600r21600,l21600,xe">
              <v:stroke joinstyle="miter"/>
              <v:path gradientshapeok="t" o:connecttype="rect"/>
            </v:shapetype>
            <v:shape id="Textbox 1" o:spid="_x0000_s1026" type="#_x0000_t202" style="position:absolute;margin-left:516.2pt;margin-top:778.75pt;width:12.6pt;height:15.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" filled="f" stroked="f">
              <v:textbox inset="0,0,0,0">
                <w:txbxContent>
                  <w:p w14:paraId="47ED8239" w14:textId="77777777" w:rsidR="002E4FB4" w:rsidRDefault="00C6400D">
                    <w:pPr>
                      <w:pStyle w:val="BodyText"/>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04C22" w14:textId="77777777" w:rsidR="00C6400D" w:rsidRDefault="00C6400D">
      <w:r>
        <w:separator/>
      </w:r>
    </w:p>
  </w:footnote>
  <w:footnote w:type="continuationSeparator" w:id="0">
    <w:p w14:paraId="74C4D226" w14:textId="77777777" w:rsidR="00C6400D" w:rsidRDefault="00C640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2"/>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U1NzYwMLE0NDI1N7JU0lEKTi0uzszPAykwrAUAFsLtyCwAAAA="/>
  </w:docVars>
  <w:rsids>
    <w:rsidRoot w:val="002E4FB4"/>
    <w:rsid w:val="002E4FB4"/>
    <w:rsid w:val="00AF2F22"/>
    <w:rsid w:val="00C640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3A6A"/>
  <w15:docId w15:val="{B4311335-3E42-4F41-8E02-2B30C6B4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22"/>
    <w:rPr>
      <w:rFonts w:ascii="Arial MT" w:eastAsia="Arial MT" w:hAnsi="Arial MT" w:cs="Arial MT"/>
      <w:lang w:val="ms"/>
    </w:rPr>
  </w:style>
  <w:style w:type="paragraph" w:styleId="Heading1">
    <w:name w:val="heading 1"/>
    <w:basedOn w:val="Normal"/>
    <w:uiPriority w:val="9"/>
    <w:qFormat/>
    <w:pPr>
      <w:ind w:left="439" w:right="284"/>
      <w:jc w:val="center"/>
      <w:outlineLvl w:val="0"/>
    </w:pPr>
    <w:rPr>
      <w:rFonts w:ascii="Arial" w:eastAsia="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39" w:right="725"/>
      <w:jc w:val="center"/>
    </w:pPr>
    <w:rPr>
      <w:rFonts w:ascii="Arial" w:eastAsia="Arial" w:hAnsi="Arial" w:cs="Arial"/>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7" w:lineRule="exact"/>
      <w:ind w:left="109"/>
    </w:pPr>
  </w:style>
  <w:style w:type="character" w:styleId="Hyperlink">
    <w:name w:val="Hyperlink"/>
    <w:basedOn w:val="DefaultParagraphFont"/>
    <w:uiPriority w:val="99"/>
    <w:unhideWhenUsed/>
    <w:rsid w:val="00AF2F22"/>
    <w:rPr>
      <w:color w:val="0000FF" w:themeColor="hyperlink"/>
      <w:u w:val="single"/>
    </w:rPr>
  </w:style>
  <w:style w:type="character" w:styleId="UnresolvedMention">
    <w:name w:val="Unresolved Mention"/>
    <w:basedOn w:val="DefaultParagraphFont"/>
    <w:uiPriority w:val="99"/>
    <w:semiHidden/>
    <w:unhideWhenUsed/>
    <w:rsid w:val="00AF2F22"/>
    <w:rPr>
      <w:color w:val="605E5C"/>
      <w:shd w:val="clear" w:color="auto" w:fill="E1DFDD"/>
    </w:rPr>
  </w:style>
  <w:style w:type="table" w:styleId="TableGrid">
    <w:name w:val="Table Grid"/>
    <w:basedOn w:val="TableNormal"/>
    <w:uiPriority w:val="39"/>
    <w:rsid w:val="00AF2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68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usim.edu.m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1691</Words>
  <Characters>9642</Characters>
  <Application>Microsoft Office Word</Application>
  <DocSecurity>0</DocSecurity>
  <Lines>80</Lines>
  <Paragraphs>22</Paragraphs>
  <ScaleCrop>false</ScaleCrop>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Nabilah Huda bt Husni</dc:creator>
  <cp:lastModifiedBy>MOHAMAD ANIQ AIMAN BIN ALIAS</cp:lastModifiedBy>
  <cp:revision>2</cp:revision>
  <dcterms:created xsi:type="dcterms:W3CDTF">2025-10-22T02:16:00Z</dcterms:created>
  <dcterms:modified xsi:type="dcterms:W3CDTF">2025-10-22T02:25:00Z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vt:lpwstr>
  </property>
  <property fmtid="{D5CDD505-2E9C-101B-9397-08002B2CF9AE}" pid="4" name="LastSaved">
    <vt:filetime>2025-10-22T00:00:00Z</vt:filetime>
  </property>
</Properties>
</file>